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25" w:rsidRPr="004F5C94" w:rsidRDefault="00CE6B25" w:rsidP="004F5C94">
      <w:pPr>
        <w:jc w:val="center"/>
        <w:rPr>
          <w:rFonts w:ascii="Times New Roman" w:hAnsi="Times New Roman" w:cs="Times New Roman"/>
        </w:rPr>
      </w:pPr>
      <w:r w:rsidRPr="004F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ограничений в полосах лесных насаждений,</w:t>
      </w:r>
    </w:p>
    <w:p w:rsidR="00CE6B25" w:rsidRPr="004F5C94" w:rsidRDefault="00CE6B25" w:rsidP="004F5C9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F5C94">
        <w:rPr>
          <w:b/>
          <w:color w:val="000000" w:themeColor="text1"/>
          <w:sz w:val="28"/>
          <w:szCs w:val="28"/>
        </w:rPr>
        <w:t>отнесенных к категории ценных лесов</w:t>
      </w:r>
    </w:p>
    <w:p w:rsidR="004912FB" w:rsidRPr="00CE6B25" w:rsidRDefault="004912FB" w:rsidP="00CE6B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E6B25" w:rsidRPr="00CE6B25" w:rsidRDefault="00CE6B25" w:rsidP="00CE6B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6B25">
        <w:rPr>
          <w:color w:val="000000" w:themeColor="text1"/>
          <w:sz w:val="28"/>
          <w:szCs w:val="28"/>
        </w:rPr>
        <w:t xml:space="preserve">В соответствии со статьей 115 Лесного кодекса Российской Федерации к ценным лесам относятся леса, имеющие уникальный породный состав лесных насаждений, выполняющие важные защитные функции в сложных природных условиях, имеющие исключительное научное или историко-культурное значение. </w:t>
      </w:r>
    </w:p>
    <w:p w:rsidR="00CE6B25" w:rsidRPr="00CE6B25" w:rsidRDefault="004912FB" w:rsidP="00CE6B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CE6B25" w:rsidRPr="00CE6B25">
        <w:rPr>
          <w:color w:val="000000" w:themeColor="text1"/>
          <w:sz w:val="28"/>
          <w:szCs w:val="28"/>
        </w:rPr>
        <w:t xml:space="preserve"> данным видам можно отнести </w:t>
      </w:r>
      <w:r>
        <w:rPr>
          <w:color w:val="000000" w:themeColor="text1"/>
          <w:sz w:val="28"/>
          <w:szCs w:val="28"/>
        </w:rPr>
        <w:t xml:space="preserve">в том числе </w:t>
      </w:r>
      <w:r w:rsidR="00CE6B25" w:rsidRPr="00CE6B25">
        <w:rPr>
          <w:color w:val="000000" w:themeColor="text1"/>
          <w:sz w:val="28"/>
          <w:szCs w:val="28"/>
        </w:rPr>
        <w:t>леса, имеющие научное или историко-культурное значение (леса, расположенные на землях историко-культурного назначения и в зонах охраны объектов культурного наследия, леса, являющиеся объектами исследований генетических качеств деревьев, кустарников и лиан (генетические резерваты), образцами достижений лесохозяйственной науки и практики, а также уникальные по продуктивности леса);  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функции).</w:t>
      </w:r>
    </w:p>
    <w:p w:rsidR="00CE6B25" w:rsidRPr="00CE6B25" w:rsidRDefault="00CE6B25" w:rsidP="00CE6B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6B25">
        <w:rPr>
          <w:color w:val="000000" w:themeColor="text1"/>
          <w:sz w:val="28"/>
          <w:szCs w:val="28"/>
        </w:rPr>
        <w:t>В ценных лесах запрещаются строительство и эксплуатация объектов капитального строительства, за исключением линейных объектов и гидротехнических сооружений.</w:t>
      </w:r>
    </w:p>
    <w:p w:rsidR="00CE6B25" w:rsidRPr="00CE6B25" w:rsidRDefault="00CE6B25" w:rsidP="00CE6B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6B25">
        <w:rPr>
          <w:color w:val="000000" w:themeColor="text1"/>
          <w:sz w:val="28"/>
          <w:szCs w:val="28"/>
        </w:rPr>
        <w:t>В запретных полосах лесов, расположенных вдоль водных объектов, запрещаются строительство и эксплуатация объектов капитального строительства, за исключением линейных объектов, гидротехнических сооружений и объектов, необходимых для геологического изучения, разведки и добычи нефти и природного газа.</w:t>
      </w:r>
    </w:p>
    <w:p w:rsidR="00CE6B25" w:rsidRPr="00CE6B25" w:rsidRDefault="00CE6B25" w:rsidP="00CE6B2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6B25">
        <w:rPr>
          <w:color w:val="000000" w:themeColor="text1"/>
          <w:sz w:val="28"/>
          <w:szCs w:val="28"/>
        </w:rPr>
        <w:t>В лесах, расположенных в орехово-промысловых зонах, запрещается заготовка древесины.</w:t>
      </w:r>
    </w:p>
    <w:p w:rsidR="00CE6B25" w:rsidRPr="00CE6B25" w:rsidRDefault="00CE6B25" w:rsidP="00CE6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B25" w:rsidRPr="00CE6B25" w:rsidRDefault="00CE6B25" w:rsidP="00CE6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E6B25" w:rsidRPr="00CE6B25" w:rsidSect="00CE6B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B25"/>
    <w:rsid w:val="0015208A"/>
    <w:rsid w:val="001B5CE4"/>
    <w:rsid w:val="00386734"/>
    <w:rsid w:val="003D1402"/>
    <w:rsid w:val="004853FB"/>
    <w:rsid w:val="004912FB"/>
    <w:rsid w:val="004F5C94"/>
    <w:rsid w:val="005E29F2"/>
    <w:rsid w:val="006A60CF"/>
    <w:rsid w:val="00870BA7"/>
    <w:rsid w:val="009E4F72"/>
    <w:rsid w:val="00C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E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uiPriority w:val="99"/>
    <w:semiHidden/>
    <w:locked/>
    <w:rsid w:val="004F5C94"/>
    <w:rPr>
      <w:sz w:val="24"/>
    </w:rPr>
  </w:style>
  <w:style w:type="paragraph" w:customStyle="1" w:styleId="1">
    <w:name w:val="Основной текст1"/>
    <w:basedOn w:val="a"/>
    <w:link w:val="a4"/>
    <w:uiPriority w:val="99"/>
    <w:semiHidden/>
    <w:rsid w:val="004F5C94"/>
    <w:pPr>
      <w:widowControl w:val="0"/>
      <w:spacing w:after="0" w:line="240" w:lineRule="auto"/>
      <w:jc w:val="both"/>
    </w:pPr>
    <w:rPr>
      <w:sz w:val="24"/>
    </w:rPr>
  </w:style>
  <w:style w:type="character" w:styleId="a5">
    <w:name w:val="Strong"/>
    <w:basedOn w:val="a0"/>
    <w:uiPriority w:val="22"/>
    <w:qFormat/>
    <w:rsid w:val="004F5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cp:lastPrinted>2022-06-22T10:51:00Z</cp:lastPrinted>
  <dcterms:created xsi:type="dcterms:W3CDTF">2022-06-08T09:42:00Z</dcterms:created>
  <dcterms:modified xsi:type="dcterms:W3CDTF">2022-11-01T13:48:00Z</dcterms:modified>
</cp:coreProperties>
</file>